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E9" w:rsidRDefault="00F716EC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Декады инвалидов, которая стартует 1 декабря, будет проведена с 1 по 10 декабря районная онлайн-выставка рисунков «В сказку добрую зовем» для детей-инвалидов и детей с ОВЗ.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Фото будут выложены с социальных сетях интернет ДЮЦ «Радуга» и размещены в социальной сети «В Контакте» в сообществе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ДЮЦ«Радуга»р.п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аргаполье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a3"/>
            <w:shd w:val="clear" w:color="auto" w:fill="FFFFFF"/>
          </w:rPr>
          <w:t>https://vk.com/radugakarg</w:t>
        </w:r>
      </w:hyperlink>
      <w:r>
        <w:rPr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альбоме «В сказку добрую зовем». Присылая их на почту ДЮЦ «Радуга», вы автоматически даете согласие на их опубликование.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Размещение фот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материалов будет осуществляться с 1 декабря 2021г</w:t>
      </w:r>
    </w:p>
    <w:sectPr w:rsidR="00BE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BE5FE9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adugaka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2021-11-30T06:33:00Z</dcterms:created>
  <dcterms:modified xsi:type="dcterms:W3CDTF">2021-11-30T06:33:00Z</dcterms:modified>
</cp:coreProperties>
</file>